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AF" w:rsidRPr="00966D10" w:rsidRDefault="00B13C5F" w:rsidP="007E7F0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66D10">
        <w:rPr>
          <w:rFonts w:ascii="Calibri" w:eastAsia="Times New Roman" w:hAnsi="Calibri" w:cs="Times New Roman"/>
          <w:sz w:val="24"/>
          <w:szCs w:val="24"/>
        </w:rPr>
        <w:t xml:space="preserve">A Comissão </w:t>
      </w:r>
      <w:r>
        <w:rPr>
          <w:rFonts w:ascii="Calibri" w:eastAsia="Times New Roman" w:hAnsi="Calibri" w:cs="Times New Roman"/>
          <w:sz w:val="24"/>
          <w:szCs w:val="24"/>
        </w:rPr>
        <w:t xml:space="preserve">Permanente </w:t>
      </w:r>
      <w:r w:rsidRPr="00966D10">
        <w:rPr>
          <w:rFonts w:ascii="Calibri" w:eastAsia="Times New Roman" w:hAnsi="Calibri" w:cs="Times New Roman"/>
          <w:sz w:val="24"/>
          <w:szCs w:val="24"/>
        </w:rPr>
        <w:t xml:space="preserve">de Licitações, do Município de Xaxim, </w:t>
      </w:r>
      <w:r w:rsidR="00CE6789">
        <w:rPr>
          <w:rFonts w:ascii="Calibri" w:eastAsia="Times New Roman" w:hAnsi="Calibri" w:cs="Times New Roman"/>
          <w:sz w:val="24"/>
          <w:szCs w:val="24"/>
        </w:rPr>
        <w:t xml:space="preserve">nomeada pelo Decreto 14/2013, </w:t>
      </w:r>
      <w:r w:rsidRPr="00966D10">
        <w:rPr>
          <w:rFonts w:ascii="Calibri" w:eastAsia="Times New Roman" w:hAnsi="Calibri" w:cs="Times New Roman"/>
          <w:sz w:val="24"/>
          <w:szCs w:val="24"/>
        </w:rPr>
        <w:t>vem respeitosamente à presença de Vossa Senhoria, informar, com fundamento no</w:t>
      </w:r>
      <w:r w:rsidR="00417BAF" w:rsidRPr="00966D10">
        <w:rPr>
          <w:rFonts w:ascii="Calibri" w:eastAsia="Times New Roman" w:hAnsi="Calibri" w:cs="Times New Roman"/>
          <w:sz w:val="24"/>
          <w:szCs w:val="24"/>
        </w:rPr>
        <w:t xml:space="preserve"> art. 109, § 3º, da Lei 8.666/93, qu</w:t>
      </w:r>
      <w:r w:rsidR="00454376">
        <w:rPr>
          <w:rFonts w:ascii="Calibri" w:eastAsia="Times New Roman" w:hAnsi="Calibri" w:cs="Times New Roman"/>
          <w:sz w:val="24"/>
          <w:szCs w:val="24"/>
        </w:rPr>
        <w:t>e no processo licitatório n</w:t>
      </w:r>
      <w:r w:rsidR="00EF3EAA">
        <w:rPr>
          <w:rFonts w:ascii="Calibri" w:eastAsia="Times New Roman" w:hAnsi="Calibri" w:cs="Times New Roman"/>
          <w:sz w:val="24"/>
          <w:szCs w:val="24"/>
        </w:rPr>
        <w:t>.</w:t>
      </w:r>
      <w:r w:rsidR="00454376">
        <w:rPr>
          <w:rFonts w:ascii="Calibri" w:eastAsia="Times New Roman" w:hAnsi="Calibri" w:cs="Times New Roman"/>
          <w:sz w:val="24"/>
          <w:szCs w:val="24"/>
        </w:rPr>
        <w:t xml:space="preserve"> 092</w:t>
      </w:r>
      <w:r w:rsidR="00417BAF" w:rsidRPr="00966D10">
        <w:rPr>
          <w:rFonts w:ascii="Calibri" w:eastAsia="Times New Roman" w:hAnsi="Calibri" w:cs="Times New Roman"/>
          <w:sz w:val="24"/>
          <w:szCs w:val="24"/>
        </w:rPr>
        <w:t xml:space="preserve">/2013, </w:t>
      </w:r>
      <w:r w:rsidR="00EF3EAA">
        <w:rPr>
          <w:rFonts w:ascii="Calibri" w:eastAsia="Times New Roman" w:hAnsi="Calibri" w:cs="Times New Roman"/>
          <w:sz w:val="24"/>
          <w:szCs w:val="24"/>
        </w:rPr>
        <w:t xml:space="preserve">Concorrência n. </w:t>
      </w:r>
      <w:r w:rsidR="00E33066">
        <w:rPr>
          <w:rFonts w:ascii="Calibri" w:eastAsia="Times New Roman" w:hAnsi="Calibri" w:cs="Times New Roman"/>
          <w:sz w:val="24"/>
          <w:szCs w:val="24"/>
        </w:rPr>
        <w:t>002/2013</w:t>
      </w:r>
      <w:r w:rsidR="00417BAF" w:rsidRPr="00966D10">
        <w:rPr>
          <w:rFonts w:ascii="Calibri" w:eastAsia="Times New Roman" w:hAnsi="Calibri" w:cs="Times New Roman"/>
          <w:sz w:val="24"/>
          <w:szCs w:val="24"/>
        </w:rPr>
        <w:t xml:space="preserve">, as empresas </w:t>
      </w:r>
      <w:r w:rsidR="00410CCE">
        <w:rPr>
          <w:rFonts w:ascii="Calibri" w:eastAsia="Times New Roman" w:hAnsi="Calibri" w:cs="Times New Roman"/>
          <w:sz w:val="24"/>
          <w:szCs w:val="24"/>
        </w:rPr>
        <w:t>WHB PUBLICIDADE E PROPAGANDA LTDA</w:t>
      </w:r>
      <w:r w:rsidR="00417BAF" w:rsidRPr="00966D10">
        <w:rPr>
          <w:rFonts w:ascii="Calibri" w:eastAsia="Times New Roman" w:hAnsi="Calibri" w:cs="Times New Roman"/>
          <w:sz w:val="24"/>
          <w:szCs w:val="24"/>
        </w:rPr>
        <w:t>,</w:t>
      </w:r>
      <w:r w:rsidR="00410CCE">
        <w:rPr>
          <w:rFonts w:ascii="Calibri" w:eastAsia="Times New Roman" w:hAnsi="Calibri" w:cs="Times New Roman"/>
          <w:sz w:val="24"/>
          <w:szCs w:val="24"/>
        </w:rPr>
        <w:t xml:space="preserve"> IPSE PUBLICIDADE E PROPAGANDA LTDA E AGENCIA DE PUBLICIDADE TIG LTDA</w:t>
      </w:r>
      <w:r w:rsidR="00417BAF" w:rsidRPr="00966D10">
        <w:rPr>
          <w:rFonts w:ascii="Calibri" w:eastAsia="Times New Roman" w:hAnsi="Calibri" w:cs="Times New Roman"/>
          <w:sz w:val="24"/>
          <w:szCs w:val="24"/>
        </w:rPr>
        <w:t xml:space="preserve"> apresentaram recurso</w:t>
      </w:r>
      <w:r w:rsidR="00CB1877">
        <w:rPr>
          <w:rFonts w:ascii="Calibri" w:eastAsia="Times New Roman" w:hAnsi="Calibri" w:cs="Times New Roman"/>
          <w:sz w:val="24"/>
          <w:szCs w:val="24"/>
        </w:rPr>
        <w:t xml:space="preserve"> contra a decisão emitida</w:t>
      </w:r>
      <w:r w:rsidR="00D1360B">
        <w:rPr>
          <w:rFonts w:ascii="Calibri" w:eastAsia="Times New Roman" w:hAnsi="Calibri" w:cs="Times New Roman"/>
          <w:sz w:val="24"/>
          <w:szCs w:val="24"/>
        </w:rPr>
        <w:t xml:space="preserve"> por esta Comissão e </w:t>
      </w:r>
      <w:r w:rsidR="00CB1877">
        <w:rPr>
          <w:rFonts w:ascii="Calibri" w:eastAsia="Times New Roman" w:hAnsi="Calibri" w:cs="Times New Roman"/>
          <w:sz w:val="24"/>
          <w:szCs w:val="24"/>
        </w:rPr>
        <w:t xml:space="preserve">pela </w:t>
      </w:r>
      <w:r w:rsidR="00254BFD">
        <w:rPr>
          <w:rFonts w:ascii="Calibri" w:eastAsia="Times New Roman" w:hAnsi="Calibri" w:cs="Times New Roman"/>
          <w:sz w:val="24"/>
          <w:szCs w:val="24"/>
        </w:rPr>
        <w:t>Subc</w:t>
      </w:r>
      <w:r w:rsidR="00CB1877">
        <w:rPr>
          <w:rFonts w:ascii="Calibri" w:eastAsia="Times New Roman" w:hAnsi="Calibri" w:cs="Times New Roman"/>
          <w:sz w:val="24"/>
          <w:szCs w:val="24"/>
        </w:rPr>
        <w:t xml:space="preserve">omissão </w:t>
      </w:r>
      <w:r w:rsidR="00802B10">
        <w:rPr>
          <w:rFonts w:ascii="Calibri" w:eastAsia="Times New Roman" w:hAnsi="Calibri" w:cs="Times New Roman"/>
          <w:sz w:val="24"/>
          <w:szCs w:val="24"/>
        </w:rPr>
        <w:t xml:space="preserve">Técnica nomeada pelo </w:t>
      </w:r>
      <w:r w:rsidR="00802B10">
        <w:rPr>
          <w:rFonts w:ascii="Calibri" w:eastAsia="Times New Roman" w:hAnsi="Calibri" w:cs="Times New Roman"/>
          <w:sz w:val="24"/>
          <w:szCs w:val="24"/>
        </w:rPr>
        <w:t>De</w:t>
      </w:r>
      <w:r w:rsidR="00802B10">
        <w:rPr>
          <w:rFonts w:ascii="Calibri" w:eastAsia="Times New Roman" w:hAnsi="Calibri" w:cs="Times New Roman"/>
          <w:sz w:val="24"/>
          <w:szCs w:val="24"/>
        </w:rPr>
        <w:t>creto</w:t>
      </w:r>
      <w:r w:rsidR="00D1360B">
        <w:rPr>
          <w:rFonts w:ascii="Calibri" w:eastAsia="Times New Roman" w:hAnsi="Calibri" w:cs="Times New Roman"/>
          <w:sz w:val="24"/>
          <w:szCs w:val="24"/>
        </w:rPr>
        <w:t xml:space="preserve"> 363/2013</w:t>
      </w:r>
      <w:r w:rsidR="00254BFD">
        <w:rPr>
          <w:rFonts w:ascii="Calibri" w:eastAsia="Times New Roman" w:hAnsi="Calibri" w:cs="Times New Roman"/>
          <w:sz w:val="24"/>
          <w:szCs w:val="24"/>
        </w:rPr>
        <w:t>,</w:t>
      </w:r>
      <w:r w:rsidR="00ED7C7E">
        <w:rPr>
          <w:rFonts w:ascii="Calibri" w:eastAsia="Times New Roman" w:hAnsi="Calibri" w:cs="Times New Roman"/>
          <w:sz w:val="24"/>
          <w:szCs w:val="24"/>
        </w:rPr>
        <w:t xml:space="preserve"> conforme </w:t>
      </w:r>
      <w:r w:rsidR="00E61B9A">
        <w:rPr>
          <w:rFonts w:ascii="Calibri" w:eastAsia="Times New Roman" w:hAnsi="Calibri" w:cs="Times New Roman"/>
          <w:sz w:val="24"/>
          <w:szCs w:val="24"/>
        </w:rPr>
        <w:t>anexo</w:t>
      </w:r>
      <w:bookmarkStart w:id="0" w:name="_GoBack"/>
      <w:bookmarkEnd w:id="0"/>
      <w:r w:rsidR="00ED7C7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53247">
        <w:rPr>
          <w:rFonts w:ascii="Calibri" w:eastAsia="Times New Roman" w:hAnsi="Calibri" w:cs="Times New Roman"/>
          <w:sz w:val="24"/>
          <w:szCs w:val="24"/>
        </w:rPr>
        <w:t>a este comunicado</w:t>
      </w:r>
      <w:r w:rsidR="00417BAF" w:rsidRPr="00966D10">
        <w:rPr>
          <w:rFonts w:ascii="Calibri" w:eastAsia="Times New Roman" w:hAnsi="Calibri" w:cs="Times New Roman"/>
          <w:sz w:val="24"/>
          <w:szCs w:val="24"/>
        </w:rPr>
        <w:t>; assim, abre-se o prazo para querendo, apresentar impugnação.</w:t>
      </w:r>
    </w:p>
    <w:p w:rsidR="00ED7C7E" w:rsidRDefault="00ED7C7E" w:rsidP="007E7F0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17BAF" w:rsidRPr="00966D10" w:rsidRDefault="00417BAF" w:rsidP="007E7F0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66D10">
        <w:rPr>
          <w:rFonts w:ascii="Calibri" w:eastAsia="Times New Roman" w:hAnsi="Calibri" w:cs="Times New Roman"/>
          <w:sz w:val="24"/>
          <w:szCs w:val="24"/>
        </w:rPr>
        <w:t>Sendo o que tínhamos para o momento, renovamos votos de consideração.</w:t>
      </w:r>
    </w:p>
    <w:p w:rsidR="00417BAF" w:rsidRPr="00966D10" w:rsidRDefault="00417BAF" w:rsidP="007E7F0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66D10">
        <w:rPr>
          <w:rFonts w:ascii="Calibri" w:eastAsia="Times New Roman" w:hAnsi="Calibri" w:cs="Times New Roman"/>
          <w:sz w:val="24"/>
          <w:szCs w:val="24"/>
        </w:rPr>
        <w:t>Att, Comissão de Licitações.</w:t>
      </w:r>
    </w:p>
    <w:p w:rsidR="00417BAF" w:rsidRDefault="00417BAF" w:rsidP="00417BAF">
      <w:pPr>
        <w:spacing w:after="0" w:line="240" w:lineRule="auto"/>
        <w:rPr>
          <w:rFonts w:ascii="Calibri" w:eastAsia="Times New Roman" w:hAnsi="Calibri" w:cs="Times New Roman"/>
        </w:rPr>
      </w:pPr>
    </w:p>
    <w:p w:rsidR="00067F7D" w:rsidRDefault="00067F7D" w:rsidP="00417BA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Xaxim, SC, 02 de setembro de 2013.</w:t>
      </w:r>
    </w:p>
    <w:p w:rsidR="00067F7D" w:rsidRPr="00417BAF" w:rsidRDefault="00067F7D" w:rsidP="00417BAF">
      <w:pPr>
        <w:spacing w:after="0" w:line="240" w:lineRule="auto"/>
        <w:rPr>
          <w:rFonts w:ascii="Calibri" w:eastAsia="Times New Roman" w:hAnsi="Calibri" w:cs="Times New Roman"/>
        </w:rPr>
      </w:pPr>
    </w:p>
    <w:p w:rsidR="00417BAF" w:rsidRPr="00417BAF" w:rsidRDefault="00417BAF" w:rsidP="00417BAF">
      <w:pPr>
        <w:spacing w:after="0" w:line="240" w:lineRule="auto"/>
        <w:rPr>
          <w:rFonts w:ascii="Calibri" w:eastAsia="Times New Roman" w:hAnsi="Calibri" w:cs="Times New Roman"/>
        </w:rPr>
      </w:pPr>
    </w:p>
    <w:p w:rsidR="003A2653" w:rsidRDefault="003A2653"/>
    <w:sectPr w:rsidR="003A2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F"/>
    <w:rsid w:val="00067F7D"/>
    <w:rsid w:val="001157F9"/>
    <w:rsid w:val="00254BFD"/>
    <w:rsid w:val="003A2653"/>
    <w:rsid w:val="00410CCE"/>
    <w:rsid w:val="00417BAF"/>
    <w:rsid w:val="00454376"/>
    <w:rsid w:val="00653247"/>
    <w:rsid w:val="006F096B"/>
    <w:rsid w:val="00723428"/>
    <w:rsid w:val="00767A1B"/>
    <w:rsid w:val="007E7F0A"/>
    <w:rsid w:val="00802B10"/>
    <w:rsid w:val="00912578"/>
    <w:rsid w:val="0092125B"/>
    <w:rsid w:val="00966D10"/>
    <w:rsid w:val="009F1110"/>
    <w:rsid w:val="00A66CF4"/>
    <w:rsid w:val="00B04591"/>
    <w:rsid w:val="00B13C5F"/>
    <w:rsid w:val="00B90790"/>
    <w:rsid w:val="00CB1877"/>
    <w:rsid w:val="00CE6789"/>
    <w:rsid w:val="00D1360B"/>
    <w:rsid w:val="00D622F9"/>
    <w:rsid w:val="00E33066"/>
    <w:rsid w:val="00E33782"/>
    <w:rsid w:val="00E61B9A"/>
    <w:rsid w:val="00ED7C7E"/>
    <w:rsid w:val="00E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cp:lastPrinted>2013-06-18T13:23:00Z</cp:lastPrinted>
  <dcterms:created xsi:type="dcterms:W3CDTF">2013-06-18T13:13:00Z</dcterms:created>
  <dcterms:modified xsi:type="dcterms:W3CDTF">2013-09-02T18:11:00Z</dcterms:modified>
</cp:coreProperties>
</file>