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EDITAL DE CONVOCAÇÃO Nº 005/2023/JARI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OBJETO: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Convocação dos membros da Junta Administrativa de Recursos e Infrações - JARI Municipal de Xaxim, para a oitava reunião ordinária de 2023. O presidente da Junta Administrativa de Recursos e Infrações - JARI Municipal de Xaxim, designado pelo Decreto Municipal Nº 360/2023, Publicado no Diário Oficial dos Municípios do dia 08/08/2023.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Courier New" w:cs="Courier New" w:eastAsia="Courier New" w:hAnsi="Courier New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CONVOCA: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Os integrantes da JARI para a oitava reunião ordinária do ano de 2023, para julgamento de recursos de infrações de trânsito e discussão de assuntos de interesse da JARI, a ser realizada no dia 24 de novembro de 2023, com início às 09h00, no CIDEX - Centro de Inovação, Desenvolvimento Econômico e do Empreendedorismo de Xaxim, sito à Avenida Plinio Arlindo de Nês, na Praça Frei Bruno, Centro, na cidade de Xaxim/SC. Em caso de impedimento do comparecimento do membro titular, o suplente deve comparecer e, se ainda houver ausência, esta deve ser justificada à luz da Resolução 357/10 do CONTRAN, sem prejuízo do que consta no Regimento Interno da JARI do Município. Fica a secretária responsável para notificar os integrantes desta JARI da referida convocação.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Courier New" w:cs="Courier New" w:eastAsia="Courier New" w:hAnsi="Courier New"/>
        </w:rPr>
      </w:pPr>
      <w:bookmarkStart w:colFirst="0" w:colLast="0" w:name="_heading=h.fb4qcsmqfjf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Courier New" w:cs="Courier New" w:eastAsia="Courier New" w:hAnsi="Courier New"/>
        </w:rPr>
      </w:pPr>
      <w:bookmarkStart w:colFirst="0" w:colLast="0" w:name="_heading=h.rzu7d68ebvc9" w:id="2"/>
      <w:bookmarkEnd w:id="2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OBJETO: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Na reunião agendada será objeto de julgamento os seguintes recursos: auto n. 55522970G, auto n. 55523002G, auto n. 55523025G, auto n. 55522762G, auto n. 55522933G, auto n. 55522941G, auto n. 55523094G, auto n. P0A400008W e auto n. P08DR000VC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Xaxim - SC, 20 de novembro de 2023.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LEANDRO LUIZ COSTA.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PRESIDENTE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De ordem do Sr. Presidente, publico o presente Edital de Convocação.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SABRINA ZANINI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SECRETÁRIA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VzDt+o+aw5sFTAn3LC/Vp5ceA==">CgMxLjAyCGguZ2pkZ3hzMg5oLmZiNHFjc21xZmpmdTIOaC5yenU3ZDY4ZWJ2Yzk4AHIhMVE3NnVaNkRQMDJibmVIZkJhUXJ5N2tmRlU1QXJWRG1h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2023-06-19T17:22:00Z</dcterms:created>
  <dc:creator>Marianna Bertochi</dc:creator>
</cp:coreProperties>
</file>